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04" w:rsidRPr="00396904" w:rsidRDefault="00396904" w:rsidP="00396904">
      <w:pPr>
        <w:pStyle w:val="a3"/>
        <w:shd w:val="clear" w:color="auto" w:fill="F9FFDE"/>
        <w:spacing w:before="0" w:beforeAutospacing="0" w:after="0" w:afterAutospacing="0" w:line="408" w:lineRule="atLeast"/>
        <w:rPr>
          <w:color w:val="444444"/>
          <w:sz w:val="28"/>
          <w:szCs w:val="28"/>
        </w:rPr>
      </w:pPr>
      <w:r w:rsidRPr="00396904">
        <w:rPr>
          <w:color w:val="444444"/>
          <w:sz w:val="28"/>
          <w:szCs w:val="28"/>
        </w:rPr>
        <w:t>Требования</w:t>
      </w:r>
      <w:r w:rsidRPr="00396904">
        <w:rPr>
          <w:rStyle w:val="apple-converted-space"/>
          <w:color w:val="444444"/>
          <w:sz w:val="28"/>
          <w:szCs w:val="28"/>
        </w:rPr>
        <w:t> </w:t>
      </w:r>
      <w:hyperlink r:id="rId5" w:history="1">
        <w:r w:rsidRPr="00396904">
          <w:rPr>
            <w:rStyle w:val="a4"/>
            <w:color w:val="444444"/>
            <w:sz w:val="28"/>
            <w:szCs w:val="28"/>
            <w:bdr w:val="none" w:sz="0" w:space="0" w:color="auto" w:frame="1"/>
          </w:rPr>
          <w:t>Правил дорожного движения</w:t>
        </w:r>
      </w:hyperlink>
      <w:r w:rsidRPr="00396904">
        <w:rPr>
          <w:rStyle w:val="apple-converted-space"/>
          <w:color w:val="444444"/>
          <w:sz w:val="28"/>
          <w:szCs w:val="28"/>
        </w:rPr>
        <w:t> </w:t>
      </w:r>
      <w:r w:rsidRPr="00396904">
        <w:rPr>
          <w:color w:val="444444"/>
          <w:sz w:val="28"/>
          <w:szCs w:val="28"/>
        </w:rPr>
        <w:t>регулируют перевозку детей только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ISOFIX. На другие транспортные средства распространяется общее требование – обеспечить безопасность при перевозке.</w:t>
      </w:r>
    </w:p>
    <w:p w:rsidR="00396904" w:rsidRPr="00396904" w:rsidRDefault="00396904" w:rsidP="00396904">
      <w:pPr>
        <w:pStyle w:val="a3"/>
        <w:shd w:val="clear" w:color="auto" w:fill="F9FFDE"/>
        <w:spacing w:before="0" w:beforeAutospacing="0" w:after="240" w:afterAutospacing="0" w:line="408" w:lineRule="atLeast"/>
        <w:rPr>
          <w:color w:val="444444"/>
          <w:sz w:val="28"/>
          <w:szCs w:val="28"/>
        </w:rPr>
      </w:pPr>
      <w:r w:rsidRPr="00396904">
        <w:rPr>
          <w:color w:val="444444"/>
          <w:sz w:val="28"/>
          <w:szCs w:val="28"/>
        </w:rPr>
        <w:t xml:space="preserve">Любые детские </w:t>
      </w:r>
      <w:proofErr w:type="spellStart"/>
      <w:r w:rsidRPr="00396904">
        <w:rPr>
          <w:color w:val="444444"/>
          <w:sz w:val="28"/>
          <w:szCs w:val="28"/>
        </w:rPr>
        <w:t>автокресла</w:t>
      </w:r>
      <w:proofErr w:type="spellEnd"/>
      <w:r w:rsidRPr="00396904">
        <w:rPr>
          <w:color w:val="444444"/>
          <w:sz w:val="28"/>
          <w:szCs w:val="28"/>
        </w:rPr>
        <w:t xml:space="preserve"> и системы должны быть сертифицированы и соответствовать требованиям правил ЕЭК ООН № 44-04 “Единообразные предписания, касающиеся официального утверждения удерживающих устрой</w:t>
      </w:r>
      <w:proofErr w:type="gramStart"/>
      <w:r w:rsidRPr="00396904">
        <w:rPr>
          <w:color w:val="444444"/>
          <w:sz w:val="28"/>
          <w:szCs w:val="28"/>
        </w:rPr>
        <w:t>ств дл</w:t>
      </w:r>
      <w:proofErr w:type="gramEnd"/>
      <w:r w:rsidRPr="00396904">
        <w:rPr>
          <w:color w:val="444444"/>
          <w:sz w:val="28"/>
          <w:szCs w:val="28"/>
        </w:rPr>
        <w:t xml:space="preserve">я детей, находящихся в механических транспортных средствах (“детские удерживающие системы”). Исключены из ПДД “иные средства” – таким </w:t>
      </w:r>
      <w:proofErr w:type="gramStart"/>
      <w:r w:rsidRPr="00396904">
        <w:rPr>
          <w:color w:val="444444"/>
          <w:sz w:val="28"/>
          <w:szCs w:val="28"/>
        </w:rPr>
        <w:t>образом</w:t>
      </w:r>
      <w:proofErr w:type="gramEnd"/>
      <w:r w:rsidRPr="00396904">
        <w:rPr>
          <w:color w:val="444444"/>
          <w:sz w:val="28"/>
          <w:szCs w:val="28"/>
        </w:rPr>
        <w:t xml:space="preserve"> под запрет попадают любые </w:t>
      </w:r>
      <w:proofErr w:type="spellStart"/>
      <w:r w:rsidRPr="00396904">
        <w:rPr>
          <w:color w:val="444444"/>
          <w:sz w:val="28"/>
          <w:szCs w:val="28"/>
        </w:rPr>
        <w:t>автокресла</w:t>
      </w:r>
      <w:proofErr w:type="spellEnd"/>
      <w:r w:rsidRPr="00396904">
        <w:rPr>
          <w:color w:val="444444"/>
          <w:sz w:val="28"/>
          <w:szCs w:val="28"/>
        </w:rPr>
        <w:t xml:space="preserve">, не соответствующие данному стандарту, в том числе и каркасные </w:t>
      </w:r>
      <w:proofErr w:type="spellStart"/>
      <w:r w:rsidRPr="00396904">
        <w:rPr>
          <w:color w:val="444444"/>
          <w:sz w:val="28"/>
          <w:szCs w:val="28"/>
        </w:rPr>
        <w:t>автокресла</w:t>
      </w:r>
      <w:proofErr w:type="spellEnd"/>
      <w:r w:rsidRPr="00396904">
        <w:rPr>
          <w:color w:val="444444"/>
          <w:sz w:val="28"/>
          <w:szCs w:val="28"/>
        </w:rPr>
        <w:t>, не имеющие соответствующей маркировки.</w:t>
      </w:r>
    </w:p>
    <w:p w:rsidR="00396904" w:rsidRDefault="00396904" w:rsidP="00396904">
      <w:pPr>
        <w:shd w:val="clear" w:color="auto" w:fill="F9FFDE"/>
        <w:spacing w:after="240" w:line="408" w:lineRule="atLeast"/>
        <w:rPr>
          <w:rFonts w:ascii="Trebuchet MS" w:eastAsia="Times New Roman" w:hAnsi="Trebuchet MS" w:cs="Times New Roman"/>
          <w:color w:val="444444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7519"/>
            <wp:effectExtent l="19050" t="0" r="3175" b="0"/>
            <wp:docPr id="1" name="Рисунок 1" descr="http://sad-skazka.gbu.su/wp-content/uploads/sites/156/2018/01/%D0%9F%D0%B5%D1%80%D0%B5%D0%B4%D0%B0%D1%87%D0%B0-%D1%83%D0%BF%D1%80%D0%B0%D0%B2%D0%BB%D0%B5%D0%BD%D0%B8%D1%8F-%D1%82%D1%81-%D0%BB%D0%B8%D1%86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-skazka.gbu.su/wp-content/uploads/sites/156/2018/01/%D0%9F%D0%B5%D1%80%D0%B5%D0%B4%D0%B0%D1%87%D0%B0-%D1%83%D0%BF%D1%80%D0%B0%D0%B2%D0%BB%D0%B5%D0%BD%D0%B8%D1%8F-%D1%82%D1%81-%D0%BB%D0%B8%D1%86%D1%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04" w:rsidRDefault="00396904" w:rsidP="00396904">
      <w:pPr>
        <w:shd w:val="clear" w:color="auto" w:fill="F9FFDE"/>
        <w:spacing w:after="240" w:line="408" w:lineRule="atLeast"/>
        <w:rPr>
          <w:rFonts w:ascii="Trebuchet MS" w:eastAsia="Times New Roman" w:hAnsi="Trebuchet MS" w:cs="Times New Roman"/>
          <w:color w:val="444444"/>
          <w:sz w:val="23"/>
          <w:szCs w:val="23"/>
          <w:lang w:eastAsia="ru-RU"/>
        </w:rPr>
      </w:pPr>
    </w:p>
    <w:p w:rsidR="00396904" w:rsidRPr="00396904" w:rsidRDefault="00396904" w:rsidP="00396904">
      <w:pPr>
        <w:shd w:val="clear" w:color="auto" w:fill="F9FFDE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 новым Правилам перевозки детей с 12 июля 2017 года есть разделение на две возрастные категории:</w:t>
      </w:r>
    </w:p>
    <w:p w:rsidR="00396904" w:rsidRPr="00396904" w:rsidRDefault="00396904" w:rsidP="00396904">
      <w:pPr>
        <w:numPr>
          <w:ilvl w:val="0"/>
          <w:numId w:val="1"/>
        </w:numPr>
        <w:shd w:val="clear" w:color="auto" w:fill="F9FFDE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младше 7 лет;</w:t>
      </w:r>
    </w:p>
    <w:p w:rsidR="00396904" w:rsidRPr="00396904" w:rsidRDefault="00396904" w:rsidP="00396904">
      <w:pPr>
        <w:numPr>
          <w:ilvl w:val="0"/>
          <w:numId w:val="1"/>
        </w:numPr>
        <w:shd w:val="clear" w:color="auto" w:fill="F9FFDE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7 до 12 лет.</w:t>
      </w:r>
    </w:p>
    <w:p w:rsidR="00396904" w:rsidRPr="00396904" w:rsidRDefault="00396904" w:rsidP="00396904">
      <w:pPr>
        <w:shd w:val="clear" w:color="auto" w:fill="F9FFDE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Автокресло</w:t>
      </w:r>
      <w:proofErr w:type="spellEnd"/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должно соответствовать возрасту и весу ребенка – такая информация сдержится в инструкции. Перевозка грудного ребенка в </w:t>
      </w:r>
      <w:proofErr w:type="gramStart"/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кресле</w:t>
      </w:r>
      <w:proofErr w:type="gramEnd"/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предназначенном для детей весом от 9 кг будет являться нарушением с соответствующим штрафом.</w:t>
      </w:r>
    </w:p>
    <w:p w:rsidR="00396904" w:rsidRPr="00396904" w:rsidRDefault="00396904" w:rsidP="00396904">
      <w:pPr>
        <w:shd w:val="clear" w:color="auto" w:fill="F9FFDE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Нарушением будет и неверно установленное удерживающее устройство. Особое внимание следует уделить установке на переднем сиденье автомобиля.</w:t>
      </w:r>
    </w:p>
    <w:p w:rsidR="00396904" w:rsidRPr="00396904" w:rsidRDefault="00396904" w:rsidP="00396904">
      <w:pPr>
        <w:shd w:val="clear" w:color="auto" w:fill="F9FFDE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Запрещено перевозить детей до 12 лет на заднем сиденье мотоцикла и в кузове грузовых автомобилей с бортовой платформой.</w:t>
      </w:r>
    </w:p>
    <w:p w:rsidR="00396904" w:rsidRPr="00396904" w:rsidRDefault="00396904" w:rsidP="00396904">
      <w:pPr>
        <w:shd w:val="clear" w:color="auto" w:fill="F9FFDE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://900igr.net/up/datas/137573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137573/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04" w:rsidRDefault="00396904" w:rsidP="00396904">
      <w:pPr>
        <w:shd w:val="clear" w:color="auto" w:fill="F9FFDE"/>
        <w:spacing w:after="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96904" w:rsidRDefault="00396904" w:rsidP="00396904">
      <w:pPr>
        <w:shd w:val="clear" w:color="auto" w:fill="F9FFDE"/>
        <w:spacing w:after="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96904" w:rsidRPr="00396904" w:rsidRDefault="00396904" w:rsidP="00396904">
      <w:pPr>
        <w:shd w:val="clear" w:color="auto" w:fill="F9FFDE"/>
        <w:spacing w:after="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9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Перевозка детей до 7 лет</w:t>
      </w:r>
    </w:p>
    <w:p w:rsidR="00396904" w:rsidRPr="00396904" w:rsidRDefault="00396904" w:rsidP="00396904">
      <w:pPr>
        <w:shd w:val="clear" w:color="auto" w:fill="F9FFDE"/>
        <w:spacing w:after="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9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 заднем, на переднем сиденье, в кабине грузового автомобиля</w:t>
      </w:r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обязательно использование детского удерживающего устройства.</w:t>
      </w:r>
    </w:p>
    <w:p w:rsidR="00396904" w:rsidRPr="00396904" w:rsidRDefault="00396904" w:rsidP="00396904">
      <w:pPr>
        <w:shd w:val="clear" w:color="auto" w:fill="F9FFDE"/>
        <w:spacing w:before="300" w:after="0" w:line="360" w:lineRule="atLeast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Перевозка детей от 7 до 12 лет</w:t>
      </w:r>
    </w:p>
    <w:p w:rsidR="00396904" w:rsidRPr="00396904" w:rsidRDefault="00396904" w:rsidP="00396904">
      <w:pPr>
        <w:shd w:val="clear" w:color="auto" w:fill="F9FFDE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Детей, которым </w:t>
      </w:r>
      <w:proofErr w:type="gramStart"/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исполнилось 7 лет допускается</w:t>
      </w:r>
      <w:proofErr w:type="gramEnd"/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перевозить на заднем сиденье легкового автомобиля и в кабине грузового без использования </w:t>
      </w:r>
      <w:proofErr w:type="spellStart"/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автокресел</w:t>
      </w:r>
      <w:proofErr w:type="spellEnd"/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каких либо иных средств. Достаточно их пристегнуть штатным ремнем безопасности.</w:t>
      </w:r>
    </w:p>
    <w:p w:rsidR="00396904" w:rsidRPr="00396904" w:rsidRDefault="00396904" w:rsidP="00396904">
      <w:pPr>
        <w:shd w:val="clear" w:color="auto" w:fill="F9FFDE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переднем сиденье легкового автомобиля обязательно использование </w:t>
      </w:r>
      <w:proofErr w:type="spellStart"/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автокресла</w:t>
      </w:r>
      <w:proofErr w:type="spellEnd"/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достижения ребенком 12-ти летнего возраста.</w:t>
      </w:r>
    </w:p>
    <w:p w:rsidR="00396904" w:rsidRPr="00396904" w:rsidRDefault="00396904" w:rsidP="00396904">
      <w:pPr>
        <w:shd w:val="clear" w:color="auto" w:fill="F9FFDE"/>
        <w:spacing w:before="300" w:after="0" w:line="360" w:lineRule="atLeast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Перевозка детей после 12 лет</w:t>
      </w:r>
    </w:p>
    <w:p w:rsidR="00396904" w:rsidRPr="00396904" w:rsidRDefault="00396904" w:rsidP="00396904">
      <w:pPr>
        <w:shd w:val="clear" w:color="auto" w:fill="F9FFDE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Согласно Правилам дорожного движения на детей, которым </w:t>
      </w:r>
      <w:proofErr w:type="gramStart"/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исполнилось 12 лет распространяются</w:t>
      </w:r>
      <w:proofErr w:type="gramEnd"/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общие обязанности пассажиров, как и для взрослых людей.</w:t>
      </w:r>
    </w:p>
    <w:p w:rsidR="00396904" w:rsidRPr="00396904" w:rsidRDefault="00396904" w:rsidP="00396904">
      <w:pPr>
        <w:shd w:val="clear" w:color="auto" w:fill="F9FFDE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Нарушение требований к перевозке детей, установленных Правилами дорожного движения, –</w:t>
      </w:r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влечет наложение административного штрафа на водителя в размере трех тысяч рублей; на должностных лиц – двадцати пяти тысяч рублей; на юридических лиц – ста тысяч рублей.</w:t>
      </w:r>
    </w:p>
    <w:p w:rsidR="00396904" w:rsidRPr="00396904" w:rsidRDefault="00396904" w:rsidP="00396904">
      <w:pPr>
        <w:shd w:val="clear" w:color="auto" w:fill="F9FFDE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969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того, информация о нарушении правил перевозки детей направляется инспекторам по делам несовершеннолетних и в случае повторного нарушения родители могут быть привлечены к ответственности за неисполнение родительских обязанностей и поставлены на профилактический учет в ПДН.</w:t>
      </w:r>
    </w:p>
    <w:p w:rsidR="00396904" w:rsidRPr="00396904" w:rsidRDefault="00396904" w:rsidP="00396904">
      <w:pPr>
        <w:shd w:val="clear" w:color="auto" w:fill="F9FFDE"/>
        <w:spacing w:after="240" w:line="40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E3448" w:rsidRPr="00396904" w:rsidRDefault="00FE3448">
      <w:pPr>
        <w:rPr>
          <w:rFonts w:ascii="Times New Roman" w:hAnsi="Times New Roman" w:cs="Times New Roman"/>
          <w:sz w:val="28"/>
          <w:szCs w:val="28"/>
        </w:rPr>
      </w:pPr>
    </w:p>
    <w:p w:rsidR="00396904" w:rsidRPr="00396904" w:rsidRDefault="00396904">
      <w:pPr>
        <w:rPr>
          <w:rFonts w:ascii="Times New Roman" w:hAnsi="Times New Roman" w:cs="Times New Roman"/>
          <w:sz w:val="28"/>
          <w:szCs w:val="28"/>
        </w:rPr>
      </w:pPr>
    </w:p>
    <w:sectPr w:rsidR="00396904" w:rsidRPr="00396904" w:rsidSect="00FE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974"/>
    <w:multiLevelType w:val="multilevel"/>
    <w:tmpl w:val="AEBA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6904"/>
    <w:rsid w:val="00396904"/>
    <w:rsid w:val="00851687"/>
    <w:rsid w:val="00A417E4"/>
    <w:rsid w:val="00FE3448"/>
    <w:rsid w:val="00FF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48"/>
  </w:style>
  <w:style w:type="paragraph" w:styleId="2">
    <w:name w:val="heading 2"/>
    <w:basedOn w:val="a"/>
    <w:link w:val="20"/>
    <w:uiPriority w:val="9"/>
    <w:qFormat/>
    <w:rsid w:val="00396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904"/>
  </w:style>
  <w:style w:type="character" w:styleId="a4">
    <w:name w:val="Hyperlink"/>
    <w:basedOn w:val="a0"/>
    <w:uiPriority w:val="99"/>
    <w:semiHidden/>
    <w:unhideWhenUsed/>
    <w:rsid w:val="003969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96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3969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uspdd.ru/index.php?option=com_k2&amp;view=item&amp;id=23:pravila-dorognogo-dvige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2018-02-05T03:20:00Z</dcterms:created>
  <dcterms:modified xsi:type="dcterms:W3CDTF">2018-02-05T03:31:00Z</dcterms:modified>
</cp:coreProperties>
</file>